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7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</w:rPr>
        <w:drawing>
          <wp:inline distB="0" distT="0" distL="0" distR="0">
            <wp:extent cx="361315" cy="361315"/>
            <wp:effectExtent b="0" l="0" r="0" t="0"/>
            <wp:docPr descr="Macintosh HD:Users:chicolero:Dropbox:Nadine (4):Ordner:Icons:Icons-Werkzeuge16.png" id="35" name="image3.png"/>
            <a:graphic>
              <a:graphicData uri="http://schemas.openxmlformats.org/drawingml/2006/picture">
                <pic:pic>
                  <pic:nvPicPr>
                    <pic:cNvPr descr="Macintosh HD:Users:chicolero:Dropbox:Nadine (4):Ordner:Icons:Icons-Werkzeuge16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1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7941e"/>
          <w:rtl w:val="0"/>
        </w:rPr>
        <w:t xml:space="preserve">Werte: Zuordnung zu den vier Quadranten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308.00000000000006" w:lineRule="auto"/>
        <w:ind w:left="117" w:right="111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Zählen Sie, wie häufig die unterschiedlichen Farben bei den von Ihnen gewählten Werten vorkommen und tragen Sie das Ergebnis in das Schema ein.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152518</wp:posOffset>
            </wp:positionH>
            <wp:positionV relativeFrom="paragraph">
              <wp:posOffset>145238</wp:posOffset>
            </wp:positionV>
            <wp:extent cx="5528310" cy="6954520"/>
            <wp:effectExtent b="0" l="0" r="0" t="0"/>
            <wp:wrapSquare wrapText="bothSides" distB="0" distT="0" distL="0" distR="0"/>
            <wp:docPr id="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9692" l="13268" r="13510" t="25233"/>
                    <a:stretch>
                      <a:fillRect/>
                    </a:stretch>
                  </pic:blipFill>
                  <pic:spPr>
                    <a:xfrm>
                      <a:off x="0" y="0"/>
                      <a:ext cx="5528310" cy="6954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99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1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sz w:val="58"/>
          <w:szCs w:val="58"/>
        </w:rPr>
        <w:sectPr>
          <w:headerReference r:id="rId8" w:type="default"/>
          <w:headerReference r:id="rId9" w:type="even"/>
          <w:footerReference r:id="rId10" w:type="default"/>
          <w:pgSz w:h="16840" w:w="11910" w:orient="portrait"/>
          <w:pgMar w:bottom="380" w:top="1000" w:left="1300" w:right="300" w:header="409" w:footer="195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ageBreakBefore w:val="0"/>
        <w:ind w:left="15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7941e"/>
          <w:rtl w:val="0"/>
        </w:rPr>
        <w:t xml:space="preserve">Werte: Zuordnung zu den vier Quadranten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308.00000000000006" w:lineRule="auto"/>
        <w:ind w:left="157" w:right="111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Hier sind die Werte von Seite 112 den Quadranten unseres Modells zugeordnet. Bitte suchen Sie sich die 3 für Ihr Unternehmen wichtigsten Werten pro Quadrant heraus und ordnen Sie sie der Grafik auf der folgenden Seite zu. Notieren Sie dazu Stichworte, die den Wert beschreiben.</w:t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10" w:lineRule="auto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0.0" w:type="dxa"/>
        <w:jc w:val="left"/>
        <w:tblInd w:w="102.0" w:type="dxa"/>
        <w:tblLayout w:type="fixed"/>
        <w:tblLook w:val="0000"/>
      </w:tblPr>
      <w:tblGrid>
        <w:gridCol w:w="2196"/>
        <w:gridCol w:w="2434"/>
        <w:gridCol w:w="2436"/>
        <w:gridCol w:w="2224"/>
        <w:tblGridChange w:id="0">
          <w:tblGrid>
            <w:gridCol w:w="2196"/>
            <w:gridCol w:w="2434"/>
            <w:gridCol w:w="2436"/>
            <w:gridCol w:w="2224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794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Kunden und Markt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cb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Finanzen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e5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d719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Mitarbeiter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Abwechslung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Altersversorgung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Arbeitsabläufe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Begeisterung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Andersartigkeit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Effektivität (Ziele)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Beziehungen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Erlebnis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Anerkennung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Effizienz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Bildung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Besitz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klare Aufgaben­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Engagement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Exzellenz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Einkommen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verteilung)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Familie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Forschung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Fairer Preis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Kontrolle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Führung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Freizeit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Finanzen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Gesundheit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Freude an der Arbeit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Liefertreue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Harmonie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Gastfreundschaft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Gewinn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Heiterkeit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Geschwindigkeit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Günstig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Methoden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Herzlichkeit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Hilfsbereitschaft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Kostenführerschaft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Karriere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Innovation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Liquidität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Organisation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Kommunikation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Internationalität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Luxus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Kreativität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Marktführerschaft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Präzision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Konzentration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Preiswert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Produktorientiert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Lebensfreude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Kundenorientiert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Sicherheit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Projektorientiert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Lernen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Leistung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Stärke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Prozessorientiert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Loyalität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1" w:lineRule="auto"/>
              <w:ind w:left="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 Natur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39" w:lineRule="auto"/>
              <w:ind w:left="2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Transparenz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3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Pünktlichkeit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5" w:lineRule="auto"/>
              <w:ind w:left="37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Mitarbeiterorientie­</w:t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spacing w:line="245" w:lineRule="auto"/>
        <w:rPr>
          <w:rFonts w:ascii="Calibri" w:cs="Calibri" w:eastAsia="Calibri" w:hAnsi="Calibri"/>
        </w:rPr>
        <w:sectPr>
          <w:headerReference r:id="rId11" w:type="default"/>
          <w:type w:val="nextPage"/>
          <w:pgSz w:h="16840" w:w="11910" w:orient="portrait"/>
          <w:pgMar w:bottom="380" w:top="1600" w:left="1260" w:right="300" w:header="409" w:footer="195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312" w:lineRule="auto"/>
        <w:ind w:left="1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Pflichtbewusstsein Qualität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57" w:right="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Ruhm Servicequalität Strategie Unterscheidbarkeit Wettbewerb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312" w:lineRule="auto"/>
        <w:ind w:left="157" w:right="32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Umsatz Unabhängigkeit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5" w:lineRule="auto"/>
        <w:ind w:left="1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Unternehmens­ entwicklung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12" w:lineRule="auto"/>
        <w:ind w:left="1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Unternehmenswert Wirksamkeit Wohlstand Zielstrebigkeit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1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Pflichtbewusstsein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60" w:lineRule="auto"/>
        <w:ind w:left="157" w:right="1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Qualitätsbewusstsein Sorgfalt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312" w:lineRule="auto"/>
        <w:ind w:left="157" w:right="29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Risikobewusstsein Sparsamkeit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5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Struktur (Ressourcen) Technologie Verbesserung (kont.)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312" w:lineRule="auto"/>
        <w:ind w:left="157" w:right="181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rung Motivation Sozial Spaß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5" w:lineRule="auto"/>
        <w:ind w:left="157" w:right="58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Teams und Gemeinschaft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312" w:lineRule="auto"/>
        <w:ind w:left="157" w:right="207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380" w:top="1000" w:left="1260" w:right="300" w:header="720" w:footer="720"/>
          <w:cols w:equalWidth="0" w:num="4">
            <w:col w:space="288" w:w="2371.5"/>
            <w:col w:space="288" w:w="2371.5"/>
            <w:col w:space="288" w:w="2371.5"/>
            <w:col w:space="0" w:w="2371.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Training Wisse</w:t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555639</wp:posOffset>
            </wp:positionH>
            <wp:positionV relativeFrom="paragraph">
              <wp:posOffset>-642782</wp:posOffset>
            </wp:positionV>
            <wp:extent cx="4783121" cy="1328701"/>
            <wp:effectExtent b="0" l="0" r="0" t="0"/>
            <wp:wrapSquare wrapText="bothSides" distB="0" distT="0" distL="0" distR="0"/>
            <wp:docPr id="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75898" l="19992" r="20363" t="12394"/>
                    <a:stretch>
                      <a:fillRect/>
                    </a:stretch>
                  </pic:blipFill>
                  <pic:spPr>
                    <a:xfrm>
                      <a:off x="0" y="0"/>
                      <a:ext cx="4783121" cy="13287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tabs>
          <w:tab w:val="left" w:leader="none" w:pos="6373"/>
        </w:tabs>
        <w:ind w:left="15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1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tabs>
          <w:tab w:val="left" w:leader="none" w:pos="4893"/>
        </w:tabs>
        <w:ind w:left="10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2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F7941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22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tabs>
          <w:tab w:val="left" w:leader="none" w:pos="4899"/>
        </w:tabs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2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2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before="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tabs>
          <w:tab w:val="left" w:leader="none" w:pos="4893"/>
        </w:tabs>
        <w:ind w:left="10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F7941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tabs>
          <w:tab w:val="left" w:leader="none" w:pos="4899"/>
        </w:tabs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2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2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tabs>
          <w:tab w:val="left" w:leader="none" w:pos="4893"/>
        </w:tabs>
        <w:ind w:left="10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F7941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tabs>
          <w:tab w:val="left" w:leader="none" w:pos="4899"/>
        </w:tabs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32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23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tabs>
          <w:tab w:val="left" w:leader="none" w:pos="4893"/>
        </w:tabs>
        <w:ind w:left="10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006CB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2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F7941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2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tabs>
          <w:tab w:val="left" w:leader="none" w:pos="4899"/>
        </w:tabs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2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558800</wp:posOffset>
            </wp:positionH>
            <wp:positionV relativeFrom="paragraph">
              <wp:posOffset>75565</wp:posOffset>
            </wp:positionV>
            <wp:extent cx="4782820" cy="1328420"/>
            <wp:effectExtent b="0" l="0" r="0" t="0"/>
            <wp:wrapSquare wrapText="bothSides" distB="0" distT="0" distL="0" distR="0"/>
            <wp:docPr id="36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2"/>
                    <a:srcRect b="31761" l="20124" r="20230" t="56531"/>
                    <a:stretch>
                      <a:fillRect/>
                    </a:stretch>
                  </pic:blipFill>
                  <pic:spPr>
                    <a:xfrm>
                      <a:off x="0" y="0"/>
                      <a:ext cx="4782820" cy="1328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3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tabs>
          <w:tab w:val="left" w:leader="none" w:pos="6373"/>
        </w:tabs>
        <w:ind w:left="15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5">
      <w:pPr>
        <w:pageBreakBefore w:val="0"/>
        <w:tabs>
          <w:tab w:val="left" w:leader="none" w:pos="6373"/>
        </w:tabs>
        <w:ind w:left="15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tabs>
          <w:tab w:val="left" w:leader="none" w:pos="6373"/>
        </w:tabs>
        <w:ind w:left="15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tabs>
          <w:tab w:val="left" w:leader="none" w:pos="6373"/>
        </w:tabs>
        <w:ind w:left="15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tabs>
          <w:tab w:val="left" w:leader="none" w:pos="6373"/>
        </w:tabs>
        <w:ind w:left="15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before="1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tabs>
          <w:tab w:val="left" w:leader="none" w:pos="4893"/>
        </w:tabs>
        <w:ind w:left="10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D719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tabs>
          <w:tab w:val="left" w:leader="none" w:pos="4899"/>
        </w:tabs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spacing w:before="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tabs>
          <w:tab w:val="left" w:leader="none" w:pos="4893"/>
        </w:tabs>
        <w:ind w:left="10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D719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tabs>
          <w:tab w:val="left" w:leader="none" w:pos="4899"/>
        </w:tabs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spacing w:before="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tabs>
          <w:tab w:val="left" w:leader="none" w:pos="4893"/>
        </w:tabs>
        <w:ind w:left="10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D719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tabs>
          <w:tab w:val="left" w:leader="none" w:pos="4899"/>
        </w:tabs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spacing w:before="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tabs>
          <w:tab w:val="left" w:leader="none" w:pos="4893"/>
        </w:tabs>
        <w:ind w:left="109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007E5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32405" cy="10160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9775" y="3774900"/>
                          <a:ext cx="2732405" cy="10160"/>
                          <a:chOff x="3979775" y="3774900"/>
                          <a:chExt cx="2732425" cy="10175"/>
                        </a:xfrm>
                      </wpg:grpSpPr>
                      <wpg:grpSp>
                        <wpg:cNvGrpSpPr/>
                        <wpg:grpSpPr>
                          <a:xfrm>
                            <a:off x="3979798" y="3774920"/>
                            <a:ext cx="2732400" cy="10150"/>
                            <a:chOff x="0" y="0"/>
                            <a:chExt cx="2732400" cy="10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324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5080" y="5080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0150">
                              <a:solidFill>
                                <a:srgbClr val="D719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32405" cy="10160"/>
                <wp:effectExtent b="0" l="0" r="0" t="0"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tabs>
          <w:tab w:val="left" w:leader="none" w:pos="4899"/>
        </w:tabs>
        <w:ind w:left="114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30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"/>
          <w:szCs w:val="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725420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83275" y="3775550"/>
                          <a:ext cx="2725420" cy="3175"/>
                          <a:chOff x="3983275" y="3775550"/>
                          <a:chExt cx="2725425" cy="9550"/>
                        </a:xfrm>
                      </wpg:grpSpPr>
                      <wpg:grpSp>
                        <wpg:cNvGrpSpPr/>
                        <wpg:grpSpPr>
                          <a:xfrm>
                            <a:off x="3983290" y="3778413"/>
                            <a:ext cx="2725400" cy="3175"/>
                            <a:chOff x="0" y="0"/>
                            <a:chExt cx="27254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7254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2722245" cy="1270"/>
                            </a:xfrm>
                            <a:custGeom>
                              <a:rect b="b" l="l" r="r" t="t"/>
                              <a:pathLst>
                                <a:path extrusionOk="0" h="1270" w="2722245">
                                  <a:moveTo>
                                    <a:pt x="0" y="0"/>
                                  </a:moveTo>
                                  <a:lnTo>
                                    <a:pt x="272161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725420" cy="3175"/>
                <wp:effectExtent b="0" l="0" r="0" t="0"/>
                <wp:docPr id="31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42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600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52" w:lineRule="auto"/>
      <w:ind w:left="117"/>
    </w:pPr>
    <w:rPr>
      <w:rFonts w:ascii="Klavika-Medium" w:cs="Klavika-Medium" w:eastAsia="Klavika-Medium" w:hAnsi="Klavika-Medium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.png"/><Relationship Id="rId20" Type="http://schemas.openxmlformats.org/officeDocument/2006/relationships/image" Target="media/image24.png"/><Relationship Id="rId42" Type="http://schemas.openxmlformats.org/officeDocument/2006/relationships/image" Target="media/image18.png"/><Relationship Id="rId41" Type="http://schemas.openxmlformats.org/officeDocument/2006/relationships/image" Target="media/image17.png"/><Relationship Id="rId22" Type="http://schemas.openxmlformats.org/officeDocument/2006/relationships/image" Target="media/image19.png"/><Relationship Id="rId44" Type="http://schemas.openxmlformats.org/officeDocument/2006/relationships/image" Target="media/image35.png"/><Relationship Id="rId21" Type="http://schemas.openxmlformats.org/officeDocument/2006/relationships/image" Target="media/image20.png"/><Relationship Id="rId43" Type="http://schemas.openxmlformats.org/officeDocument/2006/relationships/image" Target="media/image34.png"/><Relationship Id="rId24" Type="http://schemas.openxmlformats.org/officeDocument/2006/relationships/image" Target="media/image27.png"/><Relationship Id="rId23" Type="http://schemas.openxmlformats.org/officeDocument/2006/relationships/image" Target="media/image3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26" Type="http://schemas.openxmlformats.org/officeDocument/2006/relationships/image" Target="media/image30.png"/><Relationship Id="rId25" Type="http://schemas.openxmlformats.org/officeDocument/2006/relationships/image" Target="media/image29.png"/><Relationship Id="rId28" Type="http://schemas.openxmlformats.org/officeDocument/2006/relationships/image" Target="media/image5.png"/><Relationship Id="rId27" Type="http://schemas.openxmlformats.org/officeDocument/2006/relationships/image" Target="media/image3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29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11" Type="http://schemas.openxmlformats.org/officeDocument/2006/relationships/header" Target="header3.xml"/><Relationship Id="rId33" Type="http://schemas.openxmlformats.org/officeDocument/2006/relationships/image" Target="media/image13.png"/><Relationship Id="rId10" Type="http://schemas.openxmlformats.org/officeDocument/2006/relationships/footer" Target="footer1.xml"/><Relationship Id="rId32" Type="http://schemas.openxmlformats.org/officeDocument/2006/relationships/image" Target="media/image4.png"/><Relationship Id="rId13" Type="http://schemas.openxmlformats.org/officeDocument/2006/relationships/image" Target="media/image28.png"/><Relationship Id="rId35" Type="http://schemas.openxmlformats.org/officeDocument/2006/relationships/image" Target="media/image9.png"/><Relationship Id="rId12" Type="http://schemas.openxmlformats.org/officeDocument/2006/relationships/image" Target="media/image2.png"/><Relationship Id="rId34" Type="http://schemas.openxmlformats.org/officeDocument/2006/relationships/image" Target="media/image14.png"/><Relationship Id="rId15" Type="http://schemas.openxmlformats.org/officeDocument/2006/relationships/image" Target="media/image33.png"/><Relationship Id="rId37" Type="http://schemas.openxmlformats.org/officeDocument/2006/relationships/image" Target="media/image11.png"/><Relationship Id="rId14" Type="http://schemas.openxmlformats.org/officeDocument/2006/relationships/image" Target="media/image26.png"/><Relationship Id="rId36" Type="http://schemas.openxmlformats.org/officeDocument/2006/relationships/image" Target="media/image10.png"/><Relationship Id="rId17" Type="http://schemas.openxmlformats.org/officeDocument/2006/relationships/image" Target="media/image22.png"/><Relationship Id="rId39" Type="http://schemas.openxmlformats.org/officeDocument/2006/relationships/image" Target="media/image15.png"/><Relationship Id="rId16" Type="http://schemas.openxmlformats.org/officeDocument/2006/relationships/image" Target="media/image31.png"/><Relationship Id="rId38" Type="http://schemas.openxmlformats.org/officeDocument/2006/relationships/image" Target="media/image12.png"/><Relationship Id="rId19" Type="http://schemas.openxmlformats.org/officeDocument/2006/relationships/image" Target="media/image25.png"/><Relationship Id="rId1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